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Stavba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Č.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p. 119, hřiště </w:t>
      </w:r>
      <w:proofErr w:type="spellStart"/>
      <w:r>
        <w:rPr>
          <w:rFonts w:ascii="Times New Roman" w:hAnsi="Times New Roman" w:cs="Times New Roman"/>
          <w:sz w:val="20"/>
          <w:szCs w:val="20"/>
        </w:rPr>
        <w:t>Lysůvky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odkanalizování objektu</w:t>
      </w:r>
    </w:p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111F63">
        <w:rPr>
          <w:rFonts w:ascii="Times New Roman" w:hAnsi="Times New Roman" w:cs="Times New Roman"/>
          <w:sz w:val="20"/>
          <w:szCs w:val="20"/>
        </w:rPr>
        <w:t>Část :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Přípojka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splaškové kanalizace</w:t>
      </w:r>
    </w:p>
    <w:p w:rsidR="00CC5FDD" w:rsidRPr="00F95DA1" w:rsidRDefault="00CC5FDD" w:rsidP="00CC5FDD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Stupeň :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DÚS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C5FDD" w:rsidRPr="00702263" w:rsidRDefault="00CC5FDD" w:rsidP="00CC5FDD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F95DA1">
        <w:rPr>
          <w:rFonts w:ascii="Times New Roman" w:hAnsi="Times New Roman" w:cs="Times New Roman"/>
          <w:sz w:val="20"/>
          <w:szCs w:val="20"/>
        </w:rPr>
        <w:t>Investor :</w:t>
      </w:r>
      <w:r w:rsidRPr="00F95DA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Statutární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město Frýdek – Místek, 738 01 Frýdek – Místek, Radniční 1148</w:t>
      </w: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100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A</w:t>
      </w: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ab/>
        <w:t>-</w:t>
      </w: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ab/>
      </w:r>
      <w:proofErr w:type="gramStart"/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t>TECHNICKÁ  ZPRÁVA</w:t>
      </w:r>
      <w:proofErr w:type="gram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DODATEK </w:t>
      </w: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Vypracoval :</w:t>
      </w:r>
      <w:r w:rsidRPr="00111F63">
        <w:rPr>
          <w:rFonts w:ascii="Times New Roman" w:hAnsi="Times New Roman" w:cs="Times New Roman"/>
          <w:sz w:val="20"/>
          <w:szCs w:val="20"/>
        </w:rPr>
        <w:tab/>
        <w:t xml:space="preserve">ing. </w:t>
      </w:r>
      <w:proofErr w:type="spellStart"/>
      <w:r w:rsidRPr="00111F63">
        <w:rPr>
          <w:rFonts w:ascii="Times New Roman" w:hAnsi="Times New Roman" w:cs="Times New Roman"/>
          <w:sz w:val="20"/>
          <w:szCs w:val="20"/>
        </w:rPr>
        <w:t>Klich</w:t>
      </w:r>
      <w:proofErr w:type="spellEnd"/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  <w:r w:rsidRPr="00111F63">
        <w:rPr>
          <w:rFonts w:ascii="Times New Roman" w:hAnsi="Times New Roman" w:cs="Times New Roman"/>
          <w:sz w:val="20"/>
          <w:szCs w:val="20"/>
        </w:rPr>
        <w:t>Datum :</w:t>
      </w:r>
      <w:r w:rsidRPr="00111F63">
        <w:rPr>
          <w:rFonts w:ascii="Times New Roman" w:hAnsi="Times New Roman" w:cs="Times New Roman"/>
          <w:sz w:val="20"/>
          <w:szCs w:val="20"/>
        </w:rPr>
        <w:tab/>
      </w:r>
      <w:r w:rsidRPr="00111F6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květen 2023</w:t>
      </w:r>
    </w:p>
    <w:p w:rsidR="00CC5FDD" w:rsidRPr="00111F63" w:rsidRDefault="00CC5FDD" w:rsidP="00CC5FDD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1F63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ÚVOD</w:t>
      </w:r>
    </w:p>
    <w:p w:rsidR="00CC5FDD" w:rsidRPr="00111F63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Default="00F65C79" w:rsidP="00CC5F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bookmarkStart w:id="0" w:name="_GoBack"/>
      <w:bookmarkEnd w:id="0"/>
      <w:r w:rsidR="00CC5FDD">
        <w:rPr>
          <w:rFonts w:ascii="Times New Roman" w:hAnsi="Times New Roman" w:cs="Times New Roman"/>
          <w:sz w:val="20"/>
          <w:szCs w:val="20"/>
        </w:rPr>
        <w:t xml:space="preserve">a základě Výzvy k odstranění nedostatků podání, ze dne 3. 5. 2023, č. </w:t>
      </w:r>
      <w:proofErr w:type="gramStart"/>
      <w:r w:rsidR="00CC5FDD">
        <w:rPr>
          <w:rFonts w:ascii="Times New Roman" w:hAnsi="Times New Roman" w:cs="Times New Roman"/>
          <w:sz w:val="20"/>
          <w:szCs w:val="20"/>
        </w:rPr>
        <w:t>j. : MMFM</w:t>
      </w:r>
      <w:proofErr w:type="gramEnd"/>
      <w:r w:rsidR="00CC5FDD">
        <w:rPr>
          <w:rFonts w:ascii="Times New Roman" w:hAnsi="Times New Roman" w:cs="Times New Roman"/>
          <w:sz w:val="20"/>
          <w:szCs w:val="20"/>
        </w:rPr>
        <w:t xml:space="preserve"> 82083/2023, dodatek k technické zprávě řeší nápravu nedostatků pro posouzení souladu záměru se zájmy chráněnými zákonem č.114/1992Sb. o ochraně přírody a krajiny.</w:t>
      </w:r>
    </w:p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Trasa kanalizační přípojky byla upravena tak, aby okraj výkopu splňoval požadavek ČSN 839061 na okraj výkopu od stromu v min. vzdálenosti 2, 5m.</w:t>
      </w:r>
    </w:p>
    <w:p w:rsidR="00E819BD" w:rsidRDefault="00E819BD" w:rsidP="00CC5F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Skutečná vzdálenost okraje výkopu od stromu = 3500 – (850:2) = 3 075mm = 3,075m</w:t>
      </w:r>
    </w:p>
    <w:p w:rsidR="009E7D71" w:rsidRDefault="009E7D71" w:rsidP="00CC5FDD">
      <w:pPr>
        <w:rPr>
          <w:rFonts w:ascii="Times New Roman" w:hAnsi="Times New Roman" w:cs="Times New Roman"/>
          <w:sz w:val="20"/>
          <w:szCs w:val="20"/>
        </w:rPr>
      </w:pPr>
    </w:p>
    <w:p w:rsidR="008A3A2E" w:rsidRDefault="009E7D71" w:rsidP="00CC5F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Skupina 6 stromů</w:t>
      </w:r>
      <w:r w:rsidR="004A377F">
        <w:rPr>
          <w:rFonts w:ascii="Times New Roman" w:hAnsi="Times New Roman" w:cs="Times New Roman"/>
          <w:sz w:val="20"/>
          <w:szCs w:val="20"/>
        </w:rPr>
        <w:t xml:space="preserve"> (2ks – průměr kmene 5cm, 3 ks – průměr kmene 12cm, 1ks průměr kmene 15cm)</w:t>
      </w:r>
      <w:r>
        <w:rPr>
          <w:rFonts w:ascii="Times New Roman" w:hAnsi="Times New Roman" w:cs="Times New Roman"/>
          <w:sz w:val="20"/>
          <w:szCs w:val="20"/>
        </w:rPr>
        <w:t xml:space="preserve"> bude chráněna proti mechanickému poškození dočasným, mobilním oplocením, který bude obklopovat celou kořenovou zónu (plocha půdy pod korunou stromů rozšířená do stran 1,5m). Okraj rýhy nebude zasahovat do kořenové zóny</w:t>
      </w:r>
      <w:r w:rsidR="004A377F">
        <w:rPr>
          <w:rFonts w:ascii="Times New Roman" w:hAnsi="Times New Roman" w:cs="Times New Roman"/>
          <w:sz w:val="20"/>
          <w:szCs w:val="20"/>
        </w:rPr>
        <w:t>. Kořenový prostor nebude zatěžován pojížděním, odstavováním strojů a vozidel, ani zařízením staveniště a skladováním materiálu. Podél kořenové zóny bude výkopová rýhy zhotovena ručně.</w:t>
      </w:r>
    </w:p>
    <w:p w:rsidR="004A377F" w:rsidRDefault="004A377F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CC5FDD" w:rsidRDefault="00CC5FDD" w:rsidP="00CC5FDD">
      <w:pPr>
        <w:rPr>
          <w:rFonts w:ascii="Times New Roman" w:hAnsi="Times New Roman" w:cs="Times New Roman"/>
          <w:sz w:val="20"/>
          <w:szCs w:val="20"/>
        </w:rPr>
      </w:pPr>
    </w:p>
    <w:p w:rsidR="00D90523" w:rsidRDefault="00F65C79"/>
    <w:sectPr w:rsidR="00D90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D4A50"/>
    <w:multiLevelType w:val="multilevel"/>
    <w:tmpl w:val="9DDEF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DD"/>
    <w:rsid w:val="002E3618"/>
    <w:rsid w:val="004A377F"/>
    <w:rsid w:val="008A3A2E"/>
    <w:rsid w:val="009E7D71"/>
    <w:rsid w:val="00B857B9"/>
    <w:rsid w:val="00CC5FDD"/>
    <w:rsid w:val="00E819BD"/>
    <w:rsid w:val="00F65C79"/>
    <w:rsid w:val="00FD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FD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FDD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milos.klich@seznam.cz</dc:creator>
  <cp:lastModifiedBy>milos.klich@seznam.cz</cp:lastModifiedBy>
  <cp:revision>3</cp:revision>
  <dcterms:created xsi:type="dcterms:W3CDTF">2023-05-14T10:46:00Z</dcterms:created>
  <dcterms:modified xsi:type="dcterms:W3CDTF">2023-06-20T12:08:00Z</dcterms:modified>
</cp:coreProperties>
</file>